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line="590" w:lineRule="exact"/>
        <w:ind w:firstLine="0"/>
        <w:jc w:val="center"/>
        <w:rPr>
          <w:rFonts w:hint="eastAsia" w:ascii="Times New Roman" w:hAnsi="Times New Roman" w:eastAsia="方正小标宋_GBK" w:cs="Times New Roman"/>
          <w:snapToGrid w:val="0"/>
          <w:kern w:val="0"/>
          <w:sz w:val="44"/>
          <w:szCs w:val="44"/>
        </w:rPr>
      </w:pPr>
      <w:bookmarkStart w:id="0" w:name="_GoBack"/>
      <w:r>
        <w:rPr>
          <w:rFonts w:hint="eastAsia" w:ascii="Times New Roman" w:hAnsi="Times New Roman" w:eastAsia="方正小标宋_GBK" w:cs="Times New Roman"/>
          <w:snapToGrid w:val="0"/>
          <w:kern w:val="0"/>
          <w:sz w:val="44"/>
          <w:szCs w:val="44"/>
          <w:lang w:val="en-US" w:eastAsia="zh-CN"/>
        </w:rPr>
        <w:t>科技部关于公布2021年度国家级科技企业孵化器的通知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18" w:lineRule="atLeast"/>
        <w:ind w:left="0" w:right="0" w:firstLine="420"/>
        <w:jc w:val="center"/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2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22"/>
          <w:lang w:val="en-US" w:eastAsia="zh-CN" w:bidi="ar-SA"/>
        </w:rPr>
        <w:t>国科发火〔2022〕94号</w:t>
      </w:r>
    </w:p>
    <w:p>
      <w:pPr>
        <w:autoSpaceDE w:val="0"/>
        <w:autoSpaceDN w:val="0"/>
        <w:adjustRightInd w:val="0"/>
        <w:snapToGrid w:val="0"/>
        <w:spacing w:line="590" w:lineRule="exact"/>
        <w:ind w:firstLine="0"/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t>各省、自治区、直辖市及计划单列市科技厅（委、局），新疆生产建设兵团科技局，各有关单位：</w:t>
      </w:r>
    </w:p>
    <w:p>
      <w:pPr>
        <w:autoSpaceDE w:val="0"/>
        <w:autoSpaceDN w:val="0"/>
        <w:adjustRightInd w:val="0"/>
        <w:snapToGrid w:val="0"/>
        <w:spacing w:line="590" w:lineRule="exact"/>
        <w:ind w:firstLine="0"/>
        <w:jc w:val="left"/>
      </w:pP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t>　　为贯彻中央经济工作会议精神，落实国务院关于创新创业高质量发展的总体部署，加快科技创新创业体系化、专业化建设，根据《科技企业孵化器管理办法》（国科发区〔2018〕300号），经地方科技主管部门推荐，科技部组织专家评审并公示，现将北京科创空间投资发展有限公司创E+新一代信息技术产业孵化器等149家孵化器（详见附件）备案为国家级科技企业孵化器。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br w:type="textWrapping"/>
      </w: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t>　　各地方科技主管部门要加强对辖区内国家级科技企业孵化器的监督、管理与服务，加大支持力度，为科技政策扎实落地提供有力支撑，助力大众创业、万众创新高质量发展。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76767"/>
          <w:spacing w:val="0"/>
          <w:sz w:val="24"/>
          <w:szCs w:val="24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676767"/>
          <w:spacing w:val="0"/>
          <w:sz w:val="24"/>
          <w:szCs w:val="24"/>
          <w:u w:val="none"/>
          <w:bdr w:val="none" w:color="auto" w:sz="0" w:space="0"/>
          <w:shd w:val="clear" w:fill="FFFFFF"/>
        </w:rPr>
        <w:br w:type="textWrapping"/>
      </w: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u w:val="none"/>
        </w:rPr>
        <w:fldChar w:fldCharType="begin"/>
      </w: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u w:val="none"/>
        </w:rPr>
        <w:instrText xml:space="preserve"> HYPERLINK "科技部关于公布2021年度国家级科技企业孵化器的通知.docx" </w:instrText>
      </w: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u w:val="none"/>
        </w:rPr>
        <w:fldChar w:fldCharType="separate"/>
      </w:r>
      <w:r>
        <w:rPr>
          <w:rStyle w:val="5"/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drawing>
          <wp:inline distT="0" distB="0" distL="114300" distR="114300">
            <wp:extent cx="152400" cy="1524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t>附件：2021年度国家级科技企业孵化器名单</w:t>
      </w:r>
      <w:r>
        <w:rPr>
          <w:rStyle w:val="5"/>
          <w:rFonts w:hint="eastAsia" w:ascii="宋体" w:hAnsi="宋体" w:eastAsia="宋体" w:cs="宋体"/>
          <w:i w:val="0"/>
          <w:caps w:val="0"/>
          <w:spacing w:val="0"/>
          <w:sz w:val="24"/>
          <w:szCs w:val="24"/>
          <w:bdr w:val="none" w:color="auto" w:sz="0" w:space="0"/>
          <w:shd w:val="clear" w:fill="FFFFFF"/>
        </w:rPr>
        <w:br w:type="textWrapping"/>
      </w:r>
      <w:r>
        <w:rPr>
          <w:rFonts w:hint="eastAsia" w:ascii="Times New Roman" w:hAnsi="Times New Roman" w:eastAsia="方正仿宋_GBK" w:cs="Times New Roman"/>
          <w:snapToGrid w:val="0"/>
          <w:color w:val="auto"/>
          <w:kern w:val="0"/>
          <w:sz w:val="32"/>
          <w:szCs w:val="32"/>
          <w:u w:val="none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676767"/>
          <w:spacing w:val="0"/>
          <w:sz w:val="24"/>
          <w:szCs w:val="24"/>
          <w:u w:val="none"/>
          <w:bdr w:val="none" w:color="auto" w:sz="0" w:space="0"/>
          <w:shd w:val="clear" w:fill="FFFFFF"/>
        </w:rPr>
        <w:t>                                                                     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t>                     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  <w:lang w:val="en-US" w:eastAsia="zh-CN"/>
        </w:rPr>
        <w:t xml:space="preserve">                  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t xml:space="preserve"> 科技部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br w:type="textWrapping"/>
      </w: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t>                                      2022年4月19日</w:t>
      </w: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br w:type="textWrapping"/>
      </w: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br w:type="textWrapping"/>
      </w:r>
      <w:r>
        <w:rPr>
          <w:rFonts w:hint="eastAsia" w:ascii="Times New Roman" w:hAnsi="Times New Roman" w:eastAsia="方正仿宋_GBK" w:cs="Times New Roman"/>
          <w:snapToGrid w:val="0"/>
          <w:kern w:val="0"/>
          <w:sz w:val="32"/>
          <w:szCs w:val="32"/>
        </w:rPr>
        <w:t>　　（此件主动公开）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A31144"/>
    <w:rsid w:val="34857957"/>
    <w:rsid w:val="4764038D"/>
    <w:rsid w:val="559F5E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`</dc:creator>
  <cp:lastModifiedBy>Yaya</cp:lastModifiedBy>
  <dcterms:modified xsi:type="dcterms:W3CDTF">2022-04-24T07:31:31Z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